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19" w:rsidRDefault="00E84619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I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nfection Prevention and Control Level 5 (5N3734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)</w:t>
      </w:r>
      <w:proofErr w:type="gramEnd"/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This course aims to equip the learner with the knowledge, skills and competence to prevent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and/or manage outbreaks of infection and to recognise their role in the prevention of infection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in a health care setting.</w:t>
      </w:r>
    </w:p>
    <w:p w:rsidR="00E84619" w:rsidRDefault="00E84619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Learners who successfully complete this course will be able to:</w:t>
      </w:r>
    </w:p>
    <w:p w:rsidR="00E84619" w:rsidRDefault="00E84619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sym w:font="Symbol" w:char="F0B7"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Explain the basic principles of infection and the application of standard precautions in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relation to infection control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sym w:font="Symbol" w:char="F0B7"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Discuss the importance of infection prevention and control in the healthcare area in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providing a healthy environment for patients, staff and visitors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sym w:font="Symbol" w:char="F0B7"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Discuss the role and functions of the local infection control team members, to include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local policy in relation to dress, staff health and travel associated infections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sym w:font="Symbol" w:char="F0B7"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Investigate the terms cleaning, disinfection and sterilisation to include cleaning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standards, procedures and frequencies while paying special attention to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decontamination of equipment, including patient care equipment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sym w:font="Symbol" w:char="F0B7"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Identify the main blood borne viruses which pose a threat and the methods that prevent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the spread of infections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sym w:font="Symbol" w:char="F0B7"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Examine the role of antibiotics and the importance of correct and safe antibiotic use to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avoid antibiotic resistance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sym w:font="Symbol" w:char="F0B7"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Implement the local terminal cleaning procedure in a range of settings, such as an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isolation room, single use items and outbreak management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sym w:font="Symbol" w:char="F0B7"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Apply appropriate management of blood and body fluid spillages, to include policies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for dealing with clean and soiled linen, the disposal of sharps and the correct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management following inoculation, injury or accidental exposure to blood and body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fluids.</w:t>
      </w:r>
      <w:r>
        <w:rPr>
          <w:rFonts w:ascii="Verdana" w:hAnsi="Verdana"/>
          <w:color w:val="333333"/>
          <w:sz w:val="18"/>
          <w:szCs w:val="18"/>
        </w:rPr>
        <w:br/>
      </w:r>
      <w:proofErr w:type="gramEnd"/>
    </w:p>
    <w:p w:rsidR="00E84619" w:rsidRDefault="00E84619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Enrolment criteria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:</w:t>
      </w:r>
      <w:proofErr w:type="gramEnd"/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Learners should have Leaving Certificate English or equivalent. All assignments 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must be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typed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so it is advisable to have basic computer skills.</w:t>
      </w:r>
      <w:r>
        <w:rPr>
          <w:rFonts w:ascii="Verdana" w:hAnsi="Verdana"/>
          <w:color w:val="333333"/>
          <w:sz w:val="18"/>
          <w:szCs w:val="18"/>
        </w:rPr>
        <w:br/>
      </w:r>
    </w:p>
    <w:p w:rsidR="000F075F" w:rsidRDefault="00E84619">
      <w:r>
        <w:rPr>
          <w:rFonts w:ascii="Verdana" w:hAnsi="Verdana"/>
          <w:color w:val="333333"/>
          <w:sz w:val="18"/>
          <w:szCs w:val="18"/>
          <w:shd w:val="clear" w:color="auto" w:fill="FFFFFF"/>
        </w:rPr>
        <w:t>Assessment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:</w:t>
      </w:r>
      <w:proofErr w:type="gramEnd"/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Skills Demonstration 40%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Learner Record 20%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Examination – Theory 40%</w:t>
      </w:r>
    </w:p>
    <w:sectPr w:rsidR="000F0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9"/>
    <w:rsid w:val="000F075F"/>
    <w:rsid w:val="00E8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7999"/>
  <w15:chartTrackingRefBased/>
  <w15:docId w15:val="{C0410EDD-697D-4AB7-8D12-0E39ABD8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Dunne</dc:creator>
  <cp:keywords/>
  <dc:description/>
  <cp:lastModifiedBy>Kathleen Dunne</cp:lastModifiedBy>
  <cp:revision>1</cp:revision>
  <dcterms:created xsi:type="dcterms:W3CDTF">2018-12-05T10:21:00Z</dcterms:created>
  <dcterms:modified xsi:type="dcterms:W3CDTF">2018-12-05T10:22:00Z</dcterms:modified>
</cp:coreProperties>
</file>